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left"/>
        <w:rPr>
          <w:sz w:val="2"/>
          <w:szCs w:val="2"/>
        </w:rPr>
      </w:pPr>
      <w:r>
        <w:rPr/>
        <w:drawing>
          <wp:inline distT="0" distB="0" distL="0" distR="0">
            <wp:extent cx="1438910" cy="420370"/>
            <wp:effectExtent l="0" t="0" r="0" b="0"/>
            <wp:docPr id="1" name="Picut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1" descr=""/>
                    <pic:cNvPicPr>
                      <a:picLocks noChangeAspect="1" noChangeArrowheads="1"/>
                    </pic:cNvPicPr>
                  </pic:nvPicPr>
                  <pic:blipFill>
                    <a:blip r:embed="rId2"/>
                    <a:stretch>
                      <a:fillRect/>
                    </a:stretch>
                  </pic:blipFill>
                  <pic:spPr bwMode="auto">
                    <a:xfrm>
                      <a:off x="0" y="0"/>
                      <a:ext cx="1438910" cy="420370"/>
                    </a:xfrm>
                    <a:prstGeom prst="rect">
                      <a:avLst/>
                    </a:prstGeom>
                  </pic:spPr>
                </pic:pic>
              </a:graphicData>
            </a:graphic>
          </wp:inline>
        </w:drawing>
      </w:r>
    </w:p>
    <w:p>
      <w:pPr>
        <w:pStyle w:val="Titre11"/>
        <w:keepNext w:val="true"/>
        <w:keepLines/>
        <w:widowControl w:val="false"/>
        <w:shd w:val="clear" w:color="auto" w:fill="auto"/>
        <w:bidi w:val="0"/>
        <w:spacing w:lineRule="auto" w:line="240" w:before="0" w:after="0"/>
        <w:ind w:left="0" w:right="0" w:hanging="0"/>
        <w:jc w:val="both"/>
        <w:rPr>
          <w:color w:val="AB6D4A"/>
          <w:spacing w:val="0"/>
          <w:w w:val="100"/>
        </w:rPr>
      </w:pPr>
      <w:r>
        <w:rPr>
          <w:color w:val="AB6D4A"/>
          <w:spacing w:val="0"/>
          <w:w w:val="100"/>
        </w:rPr>
      </w:r>
      <w:bookmarkStart w:id="0" w:name="bookmark0"/>
      <w:bookmarkStart w:id="1" w:name="bookmark1"/>
      <w:bookmarkStart w:id="2" w:name="bookmark2"/>
      <w:bookmarkStart w:id="3" w:name="bookmark0"/>
      <w:bookmarkStart w:id="4" w:name="bookmark1"/>
      <w:bookmarkStart w:id="5" w:name="bookmark2"/>
      <w:bookmarkEnd w:id="3"/>
      <w:bookmarkEnd w:id="4"/>
      <w:bookmarkEnd w:id="5"/>
    </w:p>
    <w:p>
      <w:pPr>
        <w:pStyle w:val="Texteducorps21"/>
        <w:keepNext w:val="false"/>
        <w:keepLines w:val="false"/>
        <w:widowControl w:val="false"/>
        <w:shd w:val="clear" w:color="auto" w:fill="auto"/>
        <w:bidi w:val="0"/>
        <w:spacing w:lineRule="auto" w:line="240" w:before="0" w:after="280"/>
        <w:ind w:left="0" w:right="0" w:hanging="0"/>
        <w:jc w:val="center"/>
        <w:rPr/>
      </w:pPr>
      <w:r>
        <w:rPr>
          <w:spacing w:val="0"/>
          <w:w w:val="100"/>
        </w:rPr>
        <w:t xml:space="preserve">REGLEMENT Corrida « Run'E </w:t>
      </w:r>
      <w:r>
        <w:rPr>
          <w:rFonts w:eastAsia="Times New Roman" w:cs="Times New Roman"/>
          <w:b/>
          <w:bCs/>
          <w:i/>
          <w:iCs/>
          <w:caps w:val="false"/>
          <w:smallCaps w:val="false"/>
          <w:strike w:val="false"/>
          <w:dstrike w:val="false"/>
          <w:color w:val="002060"/>
          <w:spacing w:val="0"/>
          <w:w w:val="100"/>
          <w:kern w:val="0"/>
          <w:sz w:val="40"/>
          <w:szCs w:val="40"/>
          <w:u w:val="single"/>
          <w:shd w:fill="auto" w:val="clear"/>
          <w:lang w:val="fr-FR" w:eastAsia="fr-FR" w:bidi="fr-FR"/>
        </w:rPr>
        <w:t>D</w:t>
      </w:r>
      <w:r>
        <w:rPr>
          <w:spacing w:val="0"/>
          <w:w w:val="100"/>
        </w:rPr>
        <w:t>escartes»</w:t>
      </w:r>
    </w:p>
    <w:p>
      <w:pPr>
        <w:pStyle w:val="Titre31"/>
        <w:keepNext w:val="true"/>
        <w:keepLines/>
        <w:widowControl w:val="false"/>
        <w:shd w:val="clear" w:color="auto" w:fill="auto"/>
        <w:bidi w:val="0"/>
        <w:spacing w:lineRule="auto" w:line="240" w:before="0" w:after="0"/>
        <w:ind w:left="0" w:right="0" w:hanging="0"/>
        <w:jc w:val="both"/>
        <w:rPr/>
      </w:pPr>
      <w:bookmarkStart w:id="6" w:name="bookmark3"/>
      <w:bookmarkStart w:id="7" w:name="bookmark4"/>
      <w:bookmarkStart w:id="8" w:name="bookmark5"/>
      <w:r>
        <w:rPr>
          <w:color w:val="000000"/>
          <w:spacing w:val="0"/>
          <w:w w:val="100"/>
          <w:sz w:val="24"/>
          <w:szCs w:val="24"/>
        </w:rPr>
        <w:t>Art. 1 : Organisation</w:t>
      </w:r>
      <w:bookmarkEnd w:id="6"/>
      <w:bookmarkEnd w:id="7"/>
      <w:bookmarkEnd w:id="8"/>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La corrida « Run'E Descartes » est une épreuve sportive organisée par l'Association des Coureurs de Descartes et du Coin (ACDC), association loi 1901 sans but lucratif, déclarée à la sous-préfecture de Loches.</w:t>
      </w:r>
    </w:p>
    <w:p>
      <w:pPr>
        <w:pStyle w:val="Titre31"/>
        <w:keepNext w:val="true"/>
        <w:keepLines/>
        <w:widowControl w:val="false"/>
        <w:shd w:val="clear" w:color="auto" w:fill="auto"/>
        <w:bidi w:val="0"/>
        <w:spacing w:lineRule="auto" w:line="240" w:before="0" w:after="0"/>
        <w:ind w:left="0" w:right="0" w:hanging="0"/>
        <w:jc w:val="both"/>
        <w:rPr/>
      </w:pPr>
      <w:bookmarkStart w:id="9" w:name="bookmark6"/>
      <w:bookmarkStart w:id="10" w:name="bookmark7"/>
      <w:bookmarkStart w:id="11" w:name="bookmark8"/>
      <w:r>
        <w:rPr>
          <w:color w:val="000000"/>
          <w:spacing w:val="0"/>
          <w:w w:val="100"/>
          <w:sz w:val="24"/>
          <w:szCs w:val="24"/>
        </w:rPr>
        <w:t>Art. 2 : Déroulement des épreuves</w:t>
      </w:r>
      <w:bookmarkEnd w:id="9"/>
      <w:bookmarkEnd w:id="10"/>
      <w:bookmarkEnd w:id="11"/>
    </w:p>
    <w:p>
      <w:pPr>
        <w:pStyle w:val="Texteducorps1"/>
        <w:keepNext w:val="false"/>
        <w:keepLines w:val="false"/>
        <w:widowControl w:val="false"/>
        <w:shd w:val="clear" w:color="auto" w:fill="auto"/>
        <w:bidi w:val="0"/>
        <w:spacing w:lineRule="auto" w:line="218" w:before="0" w:after="0"/>
        <w:ind w:left="740" w:right="0" w:hanging="0"/>
        <w:jc w:val="both"/>
        <w:rPr/>
      </w:pPr>
      <w:r>
        <w:rPr>
          <w:color w:val="000000"/>
          <w:spacing w:val="0"/>
          <w:w w:val="100"/>
          <w:sz w:val="24"/>
          <w:szCs w:val="24"/>
        </w:rPr>
        <w:t xml:space="preserve">La manifestation se déroule </w:t>
      </w:r>
      <w:r>
        <w:rPr>
          <w:b/>
          <w:bCs/>
          <w:color w:val="000000"/>
          <w:spacing w:val="0"/>
          <w:w w:val="100"/>
          <w:sz w:val="28"/>
          <w:szCs w:val="28"/>
        </w:rPr>
        <w:t xml:space="preserve">le samedi </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4</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 xml:space="preserve"> </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février</w:t>
      </w:r>
      <w:r>
        <w:rPr>
          <w:b/>
          <w:bCs/>
          <w:color w:val="000000"/>
          <w:spacing w:val="0"/>
          <w:w w:val="100"/>
          <w:sz w:val="28"/>
          <w:szCs w:val="28"/>
        </w:rPr>
        <w:t xml:space="preserve"> 202</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3</w:t>
      </w:r>
      <w:r>
        <w:rPr>
          <w:b/>
          <w:bCs/>
          <w:color w:val="000000"/>
          <w:spacing w:val="0"/>
          <w:w w:val="100"/>
          <w:sz w:val="28"/>
          <w:szCs w:val="28"/>
        </w:rPr>
        <w:t xml:space="preserve"> </w:t>
      </w:r>
      <w:r>
        <w:rPr>
          <w:color w:val="000000"/>
          <w:spacing w:val="0"/>
          <w:w w:val="100"/>
          <w:sz w:val="24"/>
          <w:szCs w:val="24"/>
        </w:rPr>
        <w:t xml:space="preserve">sur la commune de Descartes (37). Les 2 courses de </w:t>
      </w:r>
      <w:r>
        <w:rPr>
          <w:b/>
          <w:bCs/>
          <w:color w:val="000000"/>
          <w:spacing w:val="0"/>
          <w:w w:val="100"/>
          <w:sz w:val="24"/>
          <w:szCs w:val="24"/>
        </w:rPr>
        <w:t>4,</w:t>
      </w:r>
      <w:r>
        <w:rPr>
          <w:b/>
          <w:bCs/>
          <w:color w:val="000000"/>
          <w:spacing w:val="0"/>
          <w:w w:val="100"/>
          <w:sz w:val="24"/>
          <w:szCs w:val="24"/>
        </w:rPr>
        <w:t>5</w:t>
      </w:r>
      <w:r>
        <w:rPr>
          <w:b/>
          <w:bCs/>
          <w:color w:val="000000"/>
          <w:spacing w:val="0"/>
          <w:w w:val="100"/>
          <w:sz w:val="24"/>
          <w:szCs w:val="24"/>
        </w:rPr>
        <w:t xml:space="preserve"> km et 7,</w:t>
      </w:r>
      <w:r>
        <w:rPr>
          <w:b/>
          <w:bCs/>
          <w:color w:val="000000"/>
          <w:spacing w:val="0"/>
          <w:w w:val="100"/>
          <w:sz w:val="24"/>
          <w:szCs w:val="24"/>
        </w:rPr>
        <w:t>8</w:t>
      </w:r>
      <w:r>
        <w:rPr>
          <w:b/>
          <w:bCs/>
          <w:color w:val="000000"/>
          <w:spacing w:val="0"/>
          <w:w w:val="100"/>
          <w:sz w:val="24"/>
          <w:szCs w:val="24"/>
        </w:rPr>
        <w:t xml:space="preserve"> km </w:t>
      </w:r>
      <w:r>
        <w:rPr>
          <w:color w:val="000000"/>
          <w:spacing w:val="0"/>
          <w:w w:val="100"/>
          <w:sz w:val="24"/>
          <w:szCs w:val="24"/>
        </w:rPr>
        <w:t>sont ouvertes à tous les coureurs licencié(e)s ou non.</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Le départ se fera Place de l’Hôtel de Ville à 16h</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30</w:t>
      </w:r>
      <w:r>
        <w:rPr>
          <w:b/>
          <w:bCs/>
          <w:color w:val="000000"/>
          <w:spacing w:val="0"/>
          <w:w w:val="100"/>
          <w:sz w:val="24"/>
          <w:szCs w:val="24"/>
        </w:rPr>
        <w:t xml:space="preserve"> pour le 7,</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8</w:t>
      </w:r>
      <w:r>
        <w:rPr>
          <w:b/>
          <w:bCs/>
          <w:color w:val="000000"/>
          <w:spacing w:val="0"/>
          <w:w w:val="100"/>
          <w:sz w:val="24"/>
          <w:szCs w:val="24"/>
        </w:rPr>
        <w:t>km et le 4,</w:t>
      </w:r>
      <w:r>
        <w:rPr>
          <w:b/>
          <w:bCs/>
          <w:color w:val="000000"/>
          <w:spacing w:val="0"/>
          <w:w w:val="100"/>
          <w:sz w:val="24"/>
          <w:szCs w:val="24"/>
        </w:rPr>
        <w:t>5</w:t>
      </w:r>
      <w:r>
        <w:rPr>
          <w:b/>
          <w:bCs/>
          <w:color w:val="000000"/>
          <w:spacing w:val="0"/>
          <w:w w:val="100"/>
          <w:sz w:val="24"/>
          <w:szCs w:val="24"/>
        </w:rPr>
        <w:t xml:space="preserve">km. </w:t>
      </w:r>
      <w:r>
        <w:rPr>
          <w:b w:val="false"/>
          <w:bCs w:val="false"/>
          <w:color w:val="000000"/>
          <w:spacing w:val="0"/>
          <w:w w:val="100"/>
          <w:sz w:val="24"/>
          <w:szCs w:val="24"/>
        </w:rPr>
        <w:t>L</w:t>
      </w:r>
      <w:r>
        <w:rPr>
          <w:color w:val="000000"/>
          <w:spacing w:val="0"/>
          <w:w w:val="100"/>
          <w:sz w:val="24"/>
          <w:szCs w:val="24"/>
        </w:rPr>
        <w:t>'arrivée se fera à la salle des fêtes de Descartes, Quai Couratin.</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Les épreuves sont chronométrées avec classement à l'arrivée</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0"/>
        <w:ind w:left="740" w:right="0" w:hanging="0"/>
        <w:jc w:val="both"/>
        <w:rPr>
          <w:color w:val="000000"/>
          <w:spacing w:val="0"/>
          <w:w w:val="100"/>
          <w:sz w:val="24"/>
          <w:szCs w:val="24"/>
        </w:rPr>
      </w:pPr>
      <w:r>
        <w:rPr>
          <w:color w:val="000000"/>
          <w:spacing w:val="0"/>
          <w:w w:val="100"/>
          <w:sz w:val="24"/>
          <w:szCs w:val="24"/>
        </w:rPr>
      </w:r>
    </w:p>
    <w:p>
      <w:pPr>
        <w:pStyle w:val="Titre31"/>
        <w:keepNext w:val="true"/>
        <w:keepLines/>
        <w:widowControl w:val="false"/>
        <w:shd w:val="clear" w:color="auto" w:fill="auto"/>
        <w:bidi w:val="0"/>
        <w:spacing w:lineRule="auto" w:line="240" w:before="0" w:after="0"/>
        <w:ind w:left="0" w:right="0" w:hanging="0"/>
        <w:jc w:val="left"/>
        <w:rPr/>
      </w:pPr>
      <w:bookmarkStart w:id="12" w:name="bookmark12"/>
      <w:bookmarkStart w:id="13" w:name="bookmark13"/>
      <w:bookmarkStart w:id="14" w:name="bookmark14"/>
      <w:r>
        <w:rPr>
          <w:color w:val="000000"/>
          <w:spacing w:val="0"/>
          <w:w w:val="100"/>
          <w:sz w:val="24"/>
          <w:szCs w:val="24"/>
        </w:rPr>
        <w:t>Art. 3 : Balisage</w:t>
      </w:r>
      <w:bookmarkEnd w:id="12"/>
      <w:bookmarkEnd w:id="13"/>
      <w:bookmarkEnd w:id="14"/>
    </w:p>
    <w:p>
      <w:pPr>
        <w:pStyle w:val="Texteducorps1"/>
        <w:keepNext w:val="false"/>
        <w:keepLines w:val="false"/>
        <w:widowControl w:val="false"/>
        <w:shd w:val="clear" w:color="auto" w:fill="auto"/>
        <w:bidi w:val="0"/>
        <w:spacing w:lineRule="auto" w:line="240" w:before="0" w:after="220"/>
        <w:ind w:left="0" w:right="0" w:firstLine="740"/>
        <w:jc w:val="both"/>
        <w:rPr/>
      </w:pPr>
      <w:r>
        <w:rPr>
          <w:color w:val="000000"/>
          <w:spacing w:val="0"/>
          <w:w w:val="100"/>
          <w:sz w:val="24"/>
          <w:szCs w:val="24"/>
        </w:rPr>
        <w:t>Les parcours seront balisés à l'aide de panneaux directionnels et de barrières.</w:t>
      </w:r>
    </w:p>
    <w:p>
      <w:pPr>
        <w:pStyle w:val="Titre31"/>
        <w:keepNext w:val="true"/>
        <w:keepLines/>
        <w:widowControl w:val="false"/>
        <w:shd w:val="clear" w:color="auto" w:fill="auto"/>
        <w:bidi w:val="0"/>
        <w:spacing w:lineRule="auto" w:line="240" w:before="0" w:after="0"/>
        <w:ind w:left="0" w:right="0" w:hanging="0"/>
        <w:jc w:val="both"/>
        <w:rPr/>
      </w:pPr>
      <w:bookmarkStart w:id="15" w:name="bookmark15"/>
      <w:bookmarkStart w:id="16" w:name="bookmark16"/>
      <w:bookmarkStart w:id="17" w:name="bookmark17"/>
      <w:r>
        <w:rPr>
          <w:color w:val="000000"/>
          <w:spacing w:val="0"/>
          <w:w w:val="100"/>
          <w:sz w:val="24"/>
          <w:szCs w:val="24"/>
        </w:rPr>
        <w:t>Art. 4 : Inscriptions</w:t>
      </w:r>
      <w:bookmarkEnd w:id="15"/>
      <w:bookmarkEnd w:id="16"/>
      <w:bookmarkEnd w:id="17"/>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Tout engagement est personnel, ferme et définitif et ne peut faire l'objet d'un remboursement pour quelque motif que ce soit.</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Les inscriptions (</w:t>
      </w:r>
      <w:r>
        <w:rPr>
          <w:rFonts w:eastAsia="Times New Roman" w:cs="Times New Roman"/>
          <w:b/>
          <w:bCs/>
          <w:i w:val="false"/>
          <w:iCs w:val="false"/>
          <w:caps w:val="false"/>
          <w:smallCaps w:val="false"/>
          <w:strike w:val="false"/>
          <w:dstrike w:val="false"/>
          <w:color w:val="000000"/>
          <w:spacing w:val="0"/>
          <w:w w:val="100"/>
          <w:sz w:val="24"/>
          <w:szCs w:val="24"/>
          <w:u w:val="none"/>
        </w:rPr>
        <w:t>8</w:t>
      </w:r>
      <w:r>
        <w:rPr>
          <w:b/>
          <w:bCs/>
          <w:color w:val="000000"/>
          <w:spacing w:val="0"/>
          <w:w w:val="100"/>
          <w:sz w:val="24"/>
          <w:szCs w:val="24"/>
        </w:rPr>
        <w:t xml:space="preserve"> €) </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pourront se faire</w:t>
      </w:r>
      <w:r>
        <w:rPr>
          <w:rFonts w:eastAsia="Times New Roman" w:cs="Times New Roman"/>
          <w:b/>
          <w:bCs/>
          <w:i w:val="false"/>
          <w:iCs w:val="false"/>
          <w:caps w:val="false"/>
          <w:smallCaps w:val="false"/>
          <w:strike w:val="false"/>
          <w:dstrike w:val="false"/>
          <w:color w:val="000000"/>
          <w:spacing w:val="0"/>
          <w:w w:val="100"/>
          <w:sz w:val="24"/>
          <w:szCs w:val="24"/>
          <w:u w:val="none"/>
        </w:rPr>
        <w:t xml:space="preserve">  en ligne sur le site Protiming jusqu'à 22 h 00 </w:t>
      </w:r>
      <w:r>
        <w:rPr>
          <w:rFonts w:eastAsia="Times New Roman" w:cs="Times New Roman"/>
          <w:b/>
          <w:bCs/>
          <w:i w:val="false"/>
          <w:iCs w:val="false"/>
          <w:caps w:val="false"/>
          <w:smallCaps w:val="false"/>
          <w:strike w:val="false"/>
          <w:dstrike w:val="false"/>
          <w:color w:val="000000"/>
          <w:spacing w:val="0"/>
          <w:w w:val="100"/>
          <w:sz w:val="24"/>
          <w:szCs w:val="24"/>
          <w:u w:val="none"/>
        </w:rPr>
        <w:t>ou par courrier</w:t>
      </w:r>
      <w:r>
        <w:rPr>
          <w:b/>
          <w:bCs/>
          <w:color w:val="000000"/>
          <w:spacing w:val="0"/>
          <w:w w:val="100"/>
          <w:sz w:val="24"/>
          <w:szCs w:val="24"/>
        </w:rPr>
        <w:t xml:space="preserve"> </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jusqu’au</w:t>
      </w:r>
      <w:r>
        <w:rPr>
          <w:b/>
          <w:bCs/>
          <w:color w:val="000000"/>
          <w:spacing w:val="0"/>
          <w:w w:val="100"/>
          <w:sz w:val="24"/>
          <w:szCs w:val="24"/>
        </w:rPr>
        <w:t xml:space="preserve"> vendredi </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3 février</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 xml:space="preserve"> 202</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3</w:t>
      </w:r>
      <w:r>
        <w:rPr>
          <w:b/>
          <w:bCs/>
          <w:color w:val="000000"/>
          <w:spacing w:val="0"/>
          <w:w w:val="100"/>
          <w:sz w:val="24"/>
          <w:szCs w:val="24"/>
        </w:rPr>
        <w:t xml:space="preserve">. </w:t>
      </w:r>
      <w:r>
        <w:rPr>
          <w:b/>
          <w:bCs/>
          <w:color w:val="000000"/>
          <w:spacing w:val="0"/>
          <w:w w:val="100"/>
          <w:sz w:val="24"/>
          <w:szCs w:val="24"/>
        </w:rPr>
        <w:t>Les inscriptions sur place  seront possibles jusqu’à 15 h</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 xml:space="preserve">30 </w:t>
      </w:r>
      <w:r>
        <w:rPr>
          <w:b/>
          <w:bCs/>
          <w:color w:val="000000"/>
          <w:spacing w:val="0"/>
          <w:w w:val="100"/>
          <w:sz w:val="24"/>
          <w:szCs w:val="24"/>
        </w:rPr>
        <w:t xml:space="preserve">le samedi 4 février  et seront majorées (10€). </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L'organisateur se réserve le droit de limiter le nombre d'inscriptions s'il le juge nécessaire. Pour l'inscription en ligne, les concurrents doivent impérativement fournir :</w:t>
      </w:r>
    </w:p>
    <w:p>
      <w:pPr>
        <w:pStyle w:val="Texteducorps1"/>
        <w:keepNext w:val="false"/>
        <w:keepLines w:val="false"/>
        <w:widowControl w:val="false"/>
        <w:numPr>
          <w:ilvl w:val="0"/>
          <w:numId w:val="1"/>
        </w:numPr>
        <w:shd w:val="clear" w:color="auto" w:fill="auto"/>
        <w:tabs>
          <w:tab w:val="clear" w:pos="720"/>
          <w:tab w:val="left" w:pos="1719" w:leader="none"/>
        </w:tabs>
        <w:bidi w:val="0"/>
        <w:spacing w:lineRule="auto" w:line="240" w:before="0" w:after="0"/>
        <w:ind w:left="1720" w:right="0" w:hanging="420"/>
        <w:jc w:val="both"/>
        <w:rPr/>
      </w:pPr>
      <w:bookmarkStart w:id="18" w:name="bookmark20"/>
      <w:bookmarkEnd w:id="18"/>
      <w:r>
        <w:rPr>
          <w:color w:val="000000"/>
          <w:spacing w:val="0"/>
          <w:w w:val="100"/>
          <w:sz w:val="24"/>
          <w:szCs w:val="24"/>
        </w:rPr>
        <w:t xml:space="preserve">La copie d'une licence Athlète Compétition, Athlète Entreprise, Athlète Running , Pass'Running, délivrés par la FFA en cours de validité à la date de la manifestation, </w:t>
      </w:r>
      <w:r>
        <w:rPr>
          <w:b/>
          <w:bCs/>
          <w:color w:val="000000"/>
          <w:spacing w:val="0"/>
          <w:w w:val="100"/>
          <w:sz w:val="24"/>
          <w:szCs w:val="24"/>
        </w:rPr>
        <w:t xml:space="preserve">ou pour les non-licenciés, un certificat médical </w:t>
      </w:r>
      <w:r>
        <w:rPr>
          <w:color w:val="000000"/>
          <w:spacing w:val="0"/>
          <w:w w:val="100"/>
          <w:sz w:val="24"/>
          <w:szCs w:val="24"/>
        </w:rPr>
        <w:t>(ou de sa copie) de non contre- indication à la pratique du sport en compétition, de l'Athlétisme en compétition ou de la course à pied en compétition datant de moins d'un an à la date de la compétition.</w:t>
      </w:r>
    </w:p>
    <w:p>
      <w:pPr>
        <w:pStyle w:val="Texteducorps1"/>
        <w:keepNext w:val="false"/>
        <w:keepLines w:val="false"/>
        <w:widowControl w:val="false"/>
        <w:numPr>
          <w:ilvl w:val="0"/>
          <w:numId w:val="1"/>
        </w:numPr>
        <w:shd w:val="clear" w:color="auto" w:fill="auto"/>
        <w:tabs>
          <w:tab w:val="clear" w:pos="720"/>
          <w:tab w:val="left" w:pos="1719" w:leader="none"/>
        </w:tabs>
        <w:bidi w:val="0"/>
        <w:spacing w:lineRule="auto" w:line="240" w:before="0" w:after="220"/>
        <w:ind w:left="1460" w:right="0" w:hanging="160"/>
        <w:jc w:val="both"/>
        <w:rPr/>
      </w:pPr>
      <w:bookmarkStart w:id="19" w:name="bookmark21"/>
      <w:bookmarkEnd w:id="19"/>
      <w:r>
        <w:rPr>
          <w:color w:val="000000"/>
          <w:spacing w:val="0"/>
          <w:w w:val="100"/>
          <w:sz w:val="24"/>
          <w:szCs w:val="24"/>
        </w:rPr>
        <w:t>Autorisation parentale pour les coureurs de -18 ans. Les copies seront conservées par l'organisation.</w:t>
      </w:r>
    </w:p>
    <w:p>
      <w:pPr>
        <w:pStyle w:val="Texteducorps1"/>
        <w:keepNext w:val="false"/>
        <w:keepLines w:val="false"/>
        <w:widowControl w:val="false"/>
        <w:shd w:val="clear" w:color="auto" w:fill="auto"/>
        <w:bidi w:val="0"/>
        <w:spacing w:lineRule="auto" w:line="240" w:before="0" w:after="220"/>
        <w:ind w:left="1140" w:right="0" w:firstLine="20"/>
        <w:jc w:val="both"/>
        <w:rPr>
          <w:spacing w:val="0"/>
          <w:w w:val="100"/>
        </w:rPr>
      </w:pPr>
      <w:r>
        <w:rPr>
          <w:spacing w:val="0"/>
          <w:w w:val="100"/>
        </w:rPr>
      </w:r>
      <w:bookmarkStart w:id="20" w:name="bookmark22"/>
      <w:bookmarkStart w:id="21" w:name="bookmark23"/>
      <w:bookmarkStart w:id="22" w:name="bookmark24"/>
      <w:bookmarkStart w:id="23" w:name="bookmark22"/>
      <w:bookmarkStart w:id="24" w:name="bookmark23"/>
      <w:bookmarkStart w:id="25" w:name="bookmark24"/>
      <w:bookmarkEnd w:id="23"/>
      <w:bookmarkEnd w:id="24"/>
      <w:bookmarkEnd w:id="25"/>
    </w:p>
    <w:p>
      <w:pPr>
        <w:pStyle w:val="Texteducorp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u w:val="single"/>
        </w:rPr>
        <w:t>Art. 5 : Catégories Hommes et Femmes</w:t>
      </w:r>
    </w:p>
    <w:p>
      <w:pPr>
        <w:pStyle w:val="Texteducorps1"/>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rPr>
        <w:t>Sur le 7.</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8</w:t>
      </w:r>
      <w:r>
        <w:rPr>
          <w:color w:val="000000"/>
          <w:spacing w:val="0"/>
          <w:w w:val="100"/>
          <w:sz w:val="24"/>
          <w:szCs w:val="24"/>
        </w:rPr>
        <w:t xml:space="preserve"> km : ouvert à partir des cadets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6</w:t>
      </w:r>
      <w:r>
        <w:rPr>
          <w:color w:val="000000"/>
          <w:spacing w:val="0"/>
          <w:w w:val="100"/>
          <w:sz w:val="24"/>
          <w:szCs w:val="24"/>
        </w:rPr>
        <w:t xml:space="preserve"> et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7</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rPr>
        <w:t>Sur le 4,</w:t>
      </w:r>
      <w:r>
        <w:rPr>
          <w:color w:val="000000"/>
          <w:spacing w:val="0"/>
          <w:w w:val="100"/>
          <w:sz w:val="24"/>
          <w:szCs w:val="24"/>
        </w:rPr>
        <w:t>5</w:t>
      </w:r>
      <w:r>
        <w:rPr>
          <w:color w:val="000000"/>
          <w:spacing w:val="0"/>
          <w:w w:val="100"/>
          <w:sz w:val="24"/>
          <w:szCs w:val="24"/>
        </w:rPr>
        <w:t xml:space="preserve"> km : ouvert à partir des minimes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8</w:t>
      </w:r>
      <w:r>
        <w:rPr>
          <w:color w:val="000000"/>
          <w:spacing w:val="0"/>
          <w:w w:val="100"/>
          <w:sz w:val="24"/>
          <w:szCs w:val="24"/>
        </w:rPr>
        <w:t xml:space="preserve"> et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9</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260"/>
        <w:ind w:left="740" w:right="0" w:hanging="0"/>
        <w:jc w:val="both"/>
        <w:rPr>
          <w:color w:val="000000"/>
          <w:spacing w:val="0"/>
          <w:w w:val="100"/>
          <w:sz w:val="24"/>
          <w:szCs w:val="24"/>
        </w:rPr>
      </w:pPr>
      <w:r>
        <w:rPr/>
      </w:r>
    </w:p>
    <w:tbl>
      <w:tblPr>
        <w:tblW w:w="9648" w:type="dxa"/>
        <w:jc w:val="center"/>
        <w:tblInd w:w="0" w:type="dxa"/>
        <w:tblLayout w:type="fixed"/>
        <w:tblCellMar>
          <w:top w:w="0" w:type="dxa"/>
          <w:left w:w="108" w:type="dxa"/>
          <w:bottom w:w="0" w:type="dxa"/>
          <w:right w:w="108" w:type="dxa"/>
        </w:tblCellMar>
      </w:tblPr>
      <w:tblGrid>
        <w:gridCol w:w="1613"/>
        <w:gridCol w:w="1607"/>
        <w:gridCol w:w="1604"/>
        <w:gridCol w:w="1607"/>
        <w:gridCol w:w="1603"/>
        <w:gridCol w:w="1613"/>
      </w:tblGrid>
      <w:tr>
        <w:trPr>
          <w:trHeight w:val="394" w:hRule="exact"/>
        </w:trPr>
        <w:tc>
          <w:tcPr>
            <w:tcW w:w="161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Cadet</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16 et 17 ans</w:t>
            </w:r>
          </w:p>
        </w:tc>
        <w:tc>
          <w:tcPr>
            <w:tcW w:w="1604"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Senior</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23 à 34 ans</w:t>
            </w:r>
          </w:p>
        </w:tc>
        <w:tc>
          <w:tcPr>
            <w:tcW w:w="160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3 &amp; 4</w:t>
            </w:r>
          </w:p>
        </w:tc>
        <w:tc>
          <w:tcPr>
            <w:tcW w:w="1613" w:type="dxa"/>
            <w:tcBorders>
              <w:top w:val="single" w:sz="4" w:space="0" w:color="000000"/>
              <w:left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50 à 59 ans</w:t>
            </w:r>
          </w:p>
        </w:tc>
      </w:tr>
      <w:tr>
        <w:trPr>
          <w:trHeight w:val="389" w:hRule="exact"/>
        </w:trPr>
        <w:tc>
          <w:tcPr>
            <w:tcW w:w="161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Junior</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18 et 19 ans</w:t>
            </w:r>
          </w:p>
        </w:tc>
        <w:tc>
          <w:tcPr>
            <w:tcW w:w="1604"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0</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35 à 39 ans</w:t>
            </w:r>
          </w:p>
        </w:tc>
        <w:tc>
          <w:tcPr>
            <w:tcW w:w="160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5 &amp; 6</w:t>
            </w:r>
          </w:p>
        </w:tc>
        <w:tc>
          <w:tcPr>
            <w:tcW w:w="1613" w:type="dxa"/>
            <w:tcBorders>
              <w:top w:val="single" w:sz="4" w:space="0" w:color="000000"/>
              <w:left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60 à 69 ans</w:t>
            </w:r>
          </w:p>
        </w:tc>
      </w:tr>
      <w:tr>
        <w:trPr>
          <w:trHeight w:val="389" w:hRule="exact"/>
        </w:trPr>
        <w:tc>
          <w:tcPr>
            <w:tcW w:w="1613"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Espoir</w:t>
            </w:r>
          </w:p>
        </w:tc>
        <w:tc>
          <w:tcPr>
            <w:tcW w:w="1607" w:type="dxa"/>
            <w:tcBorders>
              <w:top w:val="single" w:sz="4" w:space="0" w:color="000000"/>
              <w:left w:val="single" w:sz="4" w:space="0" w:color="000000"/>
              <w:bottom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20 à 22 ans</w:t>
            </w:r>
          </w:p>
        </w:tc>
        <w:tc>
          <w:tcPr>
            <w:tcW w:w="1604"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1 &amp; 2</w:t>
            </w:r>
          </w:p>
        </w:tc>
        <w:tc>
          <w:tcPr>
            <w:tcW w:w="1607" w:type="dxa"/>
            <w:tcBorders>
              <w:top w:val="single" w:sz="4" w:space="0" w:color="000000"/>
              <w:left w:val="single" w:sz="4" w:space="0" w:color="000000"/>
              <w:bottom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40 à 49 ans</w:t>
            </w:r>
          </w:p>
        </w:tc>
        <w:tc>
          <w:tcPr>
            <w:tcW w:w="1603"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7 &amp; +</w:t>
            </w:r>
          </w:p>
        </w:tc>
        <w:tc>
          <w:tcPr>
            <w:tcW w:w="161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70 ans et plus</w:t>
            </w:r>
          </w:p>
        </w:tc>
      </w:tr>
    </w:tbl>
    <w:p>
      <w:pPr>
        <w:pStyle w:val="Normal"/>
        <w:widowControl w:val="false"/>
        <w:spacing w:lineRule="exact" w:line="1" w:before="0" w:after="219"/>
        <w:rPr/>
      </w:pPr>
      <w:r>
        <w:rPr/>
      </w:r>
    </w:p>
    <w:p>
      <w:pPr>
        <w:pStyle w:val="Titre31"/>
        <w:keepNext w:val="true"/>
        <w:keepLines/>
        <w:widowControl w:val="false"/>
        <w:shd w:val="clear" w:color="auto" w:fill="auto"/>
        <w:bidi w:val="0"/>
        <w:spacing w:lineRule="auto" w:line="240" w:before="0" w:after="0"/>
        <w:ind w:left="0" w:right="0" w:hanging="0"/>
        <w:jc w:val="left"/>
        <w:rPr>
          <w:color w:val="000000"/>
          <w:spacing w:val="0"/>
          <w:w w:val="100"/>
          <w:sz w:val="24"/>
          <w:szCs w:val="24"/>
        </w:rPr>
      </w:pPr>
      <w:r>
        <w:rPr/>
      </w:r>
    </w:p>
    <w:p>
      <w:pPr>
        <w:pStyle w:val="Titre31"/>
        <w:widowControl w:val="false"/>
        <w:shd w:val="clear" w:color="auto" w:fill="auto"/>
        <w:bidi w:val="0"/>
        <w:spacing w:lineRule="auto" w:line="240" w:before="0" w:after="0"/>
        <w:ind w:left="0" w:right="0" w:hanging="0"/>
        <w:jc w:val="left"/>
        <w:rPr>
          <w:color w:val="000000"/>
          <w:spacing w:val="0"/>
          <w:w w:val="100"/>
          <w:sz w:val="24"/>
          <w:szCs w:val="24"/>
        </w:rPr>
      </w:pPr>
      <w:r>
        <w:rPr/>
      </w:r>
    </w:p>
    <w:p>
      <w:pPr>
        <w:pStyle w:val="Titre31"/>
        <w:widowControl w:val="false"/>
        <w:shd w:val="clear" w:color="auto" w:fill="auto"/>
        <w:bidi w:val="0"/>
        <w:spacing w:lineRule="auto" w:line="240" w:before="0" w:after="0"/>
        <w:ind w:left="0" w:right="0" w:hanging="0"/>
        <w:jc w:val="left"/>
        <w:rPr/>
      </w:pPr>
      <w:bookmarkStart w:id="26" w:name="bookmark25"/>
      <w:bookmarkStart w:id="27" w:name="bookmark26"/>
      <w:bookmarkStart w:id="28" w:name="bookmark27"/>
      <w:r>
        <w:rPr>
          <w:color w:val="000000"/>
          <w:spacing w:val="0"/>
          <w:w w:val="100"/>
          <w:sz w:val="24"/>
          <w:szCs w:val="24"/>
        </w:rPr>
        <w:t>Art. 6 : Récompenses</w:t>
      </w:r>
      <w:bookmarkEnd w:id="26"/>
      <w:bookmarkEnd w:id="27"/>
      <w:bookmarkEnd w:id="28"/>
    </w:p>
    <w:p>
      <w:pPr>
        <w:pStyle w:val="Texteducorps1"/>
        <w:keepNext w:val="false"/>
        <w:keepLines w:val="false"/>
        <w:widowControl w:val="false"/>
        <w:numPr>
          <w:ilvl w:val="0"/>
          <w:numId w:val="0"/>
        </w:numPr>
        <w:shd w:val="clear" w:color="auto" w:fill="auto"/>
        <w:tabs>
          <w:tab w:val="clear" w:pos="720"/>
          <w:tab w:val="left" w:pos="1002" w:leader="none"/>
        </w:tabs>
        <w:bidi w:val="0"/>
        <w:spacing w:lineRule="auto" w:line="240" w:before="0" w:after="0"/>
        <w:ind w:left="0" w:right="0" w:hanging="0"/>
        <w:jc w:val="both"/>
        <w:rPr/>
      </w:pPr>
      <w:r>
        <w:rPr>
          <w:color w:val="000000"/>
          <w:spacing w:val="0"/>
          <w:w w:val="100"/>
          <w:sz w:val="24"/>
          <w:szCs w:val="24"/>
        </w:rPr>
        <w:t xml:space="preserve">            </w:t>
      </w:r>
      <w:r>
        <w:rPr>
          <w:color w:val="000000"/>
          <w:spacing w:val="0"/>
          <w:w w:val="100"/>
          <w:sz w:val="24"/>
          <w:szCs w:val="24"/>
        </w:rPr>
        <w:t>1 lot pour chaque participant.</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 xml:space="preserve">Les 3 premiers du temps scratch hommes et femmes des 2 distances. </w:t>
      </w:r>
    </w:p>
    <w:p>
      <w:pPr>
        <w:pStyle w:val="Texteducorps1"/>
        <w:widowControl w:val="false"/>
        <w:shd w:val="clear" w:color="auto" w:fill="auto"/>
        <w:bidi w:val="0"/>
        <w:spacing w:lineRule="auto" w:line="240" w:before="0" w:after="0"/>
        <w:ind w:left="740" w:right="0" w:hanging="0"/>
        <w:jc w:val="both"/>
        <w:rPr/>
      </w:pPr>
      <w:r>
        <w:rPr>
          <w:color w:val="000000"/>
          <w:spacing w:val="0"/>
          <w:w w:val="100"/>
          <w:sz w:val="24"/>
          <w:szCs w:val="24"/>
        </w:rPr>
        <w:t>1 lot pour le groupe (association, club, entreprise,…) le plus représenté.</w:t>
      </w:r>
    </w:p>
    <w:p>
      <w:pPr>
        <w:pStyle w:val="Texteducorps1"/>
        <w:keepNext w:val="false"/>
        <w:keepLines w:val="false"/>
        <w:widowControl w:val="false"/>
        <w:shd w:val="clear" w:color="auto" w:fill="auto"/>
        <w:bidi w:val="0"/>
        <w:spacing w:lineRule="auto" w:line="240" w:before="0" w:after="220"/>
        <w:ind w:left="0" w:right="0" w:firstLine="740"/>
        <w:jc w:val="left"/>
        <w:rPr>
          <w:color w:val="000000"/>
          <w:spacing w:val="0"/>
          <w:w w:val="100"/>
          <w:sz w:val="24"/>
          <w:szCs w:val="24"/>
        </w:rPr>
      </w:pPr>
      <w:r>
        <w:rPr>
          <w:color w:val="000000"/>
          <w:spacing w:val="0"/>
          <w:w w:val="100"/>
          <w:sz w:val="24"/>
          <w:szCs w:val="24"/>
        </w:rPr>
      </w:r>
    </w:p>
    <w:p>
      <w:pPr>
        <w:pStyle w:val="Titre31"/>
        <w:keepNext w:val="true"/>
        <w:keepLines/>
        <w:widowControl w:val="false"/>
        <w:shd w:val="clear" w:color="auto" w:fill="auto"/>
        <w:bidi w:val="0"/>
        <w:spacing w:lineRule="auto" w:line="240" w:before="0" w:after="0"/>
        <w:ind w:left="0" w:right="0" w:hanging="0"/>
        <w:jc w:val="left"/>
        <w:rPr/>
      </w:pPr>
      <w:bookmarkStart w:id="29" w:name="bookmark29"/>
      <w:bookmarkStart w:id="30" w:name="bookmark30"/>
      <w:bookmarkStart w:id="31" w:name="bookmark31"/>
      <w:r>
        <w:rPr>
          <w:color w:val="000000"/>
          <w:spacing w:val="0"/>
          <w:w w:val="100"/>
          <w:sz w:val="24"/>
          <w:szCs w:val="24"/>
        </w:rPr>
        <w:t>Art. 7 : Sécurité</w:t>
      </w:r>
      <w:bookmarkEnd w:id="29"/>
      <w:bookmarkEnd w:id="30"/>
      <w:bookmarkEnd w:id="31"/>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Sur les parties du parcours empruntant la voie publique, chaque participant devra se conformer au balisage de la course et sera seul responsable d'un éventuel manquement à ses règles. Des signaleurs seront présents à chaque endroit nécessaire pour assurer la sécurité des participants. Les courses seront ouvertes et fermées par des vététistes.</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Une assistance médicale sera assurée par des secouristes agréés tout au long du parcours et à l'arrivée.</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L'organisation ne peut en aucun cas être tenue responsable en cas d'accident, de défaillance consécutive à un mauvais état de santé ou à une préparation insuffisante et en cas de vol d'affaires personnelles pendant la durée de l'épreuve.</w:t>
      </w:r>
    </w:p>
    <w:p>
      <w:pPr>
        <w:pStyle w:val="Texteducorps1"/>
        <w:keepNext w:val="false"/>
        <w:keepLines w:val="false"/>
        <w:widowControl w:val="false"/>
        <w:shd w:val="clear" w:color="auto" w:fill="auto"/>
        <w:bidi w:val="0"/>
        <w:spacing w:lineRule="auto" w:line="240" w:before="0" w:after="220"/>
        <w:ind w:left="0" w:right="0" w:firstLine="740"/>
        <w:jc w:val="left"/>
        <w:rPr/>
      </w:pPr>
      <w:r>
        <w:rPr>
          <w:color w:val="000000"/>
          <w:spacing w:val="0"/>
          <w:w w:val="100"/>
          <w:sz w:val="24"/>
          <w:szCs w:val="24"/>
        </w:rPr>
        <w:t>Les accompagnateurs à vélo sont interdits sur le parcours.</w:t>
      </w:r>
    </w:p>
    <w:p>
      <w:pPr>
        <w:pStyle w:val="Titre31"/>
        <w:keepNext w:val="true"/>
        <w:keepLines/>
        <w:widowControl w:val="false"/>
        <w:shd w:val="clear" w:color="auto" w:fill="auto"/>
        <w:bidi w:val="0"/>
        <w:spacing w:lineRule="auto" w:line="240" w:before="0" w:after="0"/>
        <w:ind w:left="0" w:right="0" w:hanging="0"/>
        <w:jc w:val="left"/>
        <w:rPr/>
      </w:pPr>
      <w:bookmarkStart w:id="32" w:name="bookmark32"/>
      <w:bookmarkStart w:id="33" w:name="bookmark33"/>
      <w:bookmarkStart w:id="34" w:name="bookmark34"/>
      <w:r>
        <w:rPr>
          <w:color w:val="000000"/>
          <w:spacing w:val="0"/>
          <w:w w:val="100"/>
          <w:sz w:val="24"/>
          <w:szCs w:val="24"/>
        </w:rPr>
        <w:t>Art. 8 : Cas de force majeure</w:t>
      </w:r>
      <w:bookmarkEnd w:id="32"/>
      <w:bookmarkEnd w:id="33"/>
      <w:bookmarkEnd w:id="34"/>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Les organisateurs peuvent être amenés à modifier le parcours ou annuler l'épreuve en cas de force majeure.</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Aucun remboursement des frais d'inscription ne pourrait être effectué et aucune indemnité perçue.</w:t>
      </w:r>
    </w:p>
    <w:p>
      <w:pPr>
        <w:pStyle w:val="Titre31"/>
        <w:keepNext w:val="true"/>
        <w:keepLines/>
        <w:widowControl w:val="false"/>
        <w:shd w:val="clear" w:color="auto" w:fill="auto"/>
        <w:bidi w:val="0"/>
        <w:spacing w:lineRule="auto" w:line="240" w:before="0" w:after="0"/>
        <w:ind w:left="0" w:right="0" w:hanging="0"/>
        <w:jc w:val="left"/>
        <w:rPr/>
      </w:pPr>
      <w:bookmarkStart w:id="35" w:name="bookmark35"/>
      <w:bookmarkStart w:id="36" w:name="bookmark36"/>
      <w:bookmarkStart w:id="37" w:name="bookmark37"/>
      <w:r>
        <w:rPr>
          <w:color w:val="000000"/>
          <w:spacing w:val="0"/>
          <w:w w:val="100"/>
          <w:sz w:val="24"/>
          <w:szCs w:val="24"/>
        </w:rPr>
        <w:t>Art. 9 : Ravitaillement</w:t>
      </w:r>
      <w:bookmarkEnd w:id="35"/>
      <w:bookmarkEnd w:id="36"/>
      <w:bookmarkEnd w:id="37"/>
    </w:p>
    <w:p>
      <w:pPr>
        <w:pStyle w:val="Texteducorps1"/>
        <w:keepNext w:val="false"/>
        <w:keepLines w:val="false"/>
        <w:widowControl w:val="false"/>
        <w:numPr>
          <w:ilvl w:val="0"/>
          <w:numId w:val="0"/>
        </w:numPr>
        <w:shd w:val="clear" w:color="auto" w:fill="auto"/>
        <w:tabs>
          <w:tab w:val="clear" w:pos="720"/>
          <w:tab w:val="left" w:pos="1065" w:leader="none"/>
        </w:tabs>
        <w:bidi w:val="0"/>
        <w:spacing w:lineRule="auto" w:line="240" w:before="0" w:after="220"/>
        <w:ind w:left="740" w:right="0" w:hanging="0"/>
        <w:jc w:val="both"/>
        <w:rPr/>
      </w:pPr>
      <w:bookmarkStart w:id="38" w:name="bookmark38"/>
      <w:bookmarkEnd w:id="38"/>
      <w:r>
        <w:rPr>
          <w:color w:val="000000"/>
          <w:spacing w:val="0"/>
          <w:w w:val="100"/>
          <w:sz w:val="24"/>
          <w:szCs w:val="24"/>
        </w:rPr>
        <w:t xml:space="preserve">Il est prévu un poste de ravitaillement  à l'arrivée des courses </w:t>
      </w:r>
      <w:r>
        <w:rPr>
          <w:color w:val="000000"/>
          <w:spacing w:val="0"/>
          <w:w w:val="100"/>
          <w:sz w:val="24"/>
          <w:szCs w:val="24"/>
        </w:rPr>
        <w:t>et un second au passage d</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u deuxième tour du 7,8km.</w:t>
      </w:r>
    </w:p>
    <w:p>
      <w:pPr>
        <w:pStyle w:val="Titre31"/>
        <w:keepNext w:val="true"/>
        <w:keepLines/>
        <w:widowControl w:val="false"/>
        <w:shd w:val="clear" w:color="auto" w:fill="auto"/>
        <w:bidi w:val="0"/>
        <w:spacing w:lineRule="auto" w:line="240" w:before="0" w:after="0"/>
        <w:ind w:left="0" w:right="0" w:hanging="0"/>
        <w:jc w:val="left"/>
        <w:rPr/>
      </w:pPr>
      <w:bookmarkStart w:id="39" w:name="bookmark39"/>
      <w:bookmarkStart w:id="40" w:name="bookmark40"/>
      <w:bookmarkStart w:id="41" w:name="bookmark41"/>
      <w:r>
        <w:rPr>
          <w:color w:val="000000"/>
          <w:spacing w:val="0"/>
          <w:w w:val="100"/>
          <w:sz w:val="24"/>
          <w:szCs w:val="24"/>
        </w:rPr>
        <w:t>Art. 10 : Environnement</w:t>
      </w:r>
      <w:bookmarkEnd w:id="39"/>
      <w:bookmarkEnd w:id="40"/>
      <w:bookmarkEnd w:id="41"/>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Par respect de l'environnement, il est strictement interdit d'abandonner quelque déchet que ce soit (papiers, plastiques...) sur le parcours sous peine de disqualification.</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Des poubelles seront à disposition au niveau d</w:t>
      </w:r>
      <w:r>
        <w:rPr>
          <w:rFonts w:eastAsia="Times New Roman" w:cs="Times New Roman"/>
          <w:b w:val="false"/>
          <w:bCs w:val="false"/>
          <w:i w:val="false"/>
          <w:iCs w:val="false"/>
          <w:caps w:val="false"/>
          <w:smallCaps w:val="false"/>
          <w:strike w:val="false"/>
          <w:dstrike w:val="false"/>
          <w:color w:val="000000"/>
          <w:spacing w:val="0"/>
          <w:w w:val="100"/>
          <w:sz w:val="24"/>
          <w:szCs w:val="24"/>
          <w:u w:val="none"/>
        </w:rPr>
        <w:t>u</w:t>
      </w:r>
      <w:r>
        <w:rPr>
          <w:color w:val="000000"/>
          <w:spacing w:val="0"/>
          <w:w w:val="100"/>
          <w:sz w:val="24"/>
          <w:szCs w:val="24"/>
        </w:rPr>
        <w:t xml:space="preserve"> ravitaillement pour </w:t>
      </w:r>
      <w:r>
        <w:rPr>
          <w:rFonts w:eastAsia="Times New Roman" w:cs="Times New Roman"/>
          <w:b w:val="false"/>
          <w:bCs w:val="false"/>
          <w:i w:val="false"/>
          <w:iCs w:val="false"/>
          <w:caps w:val="false"/>
          <w:smallCaps w:val="false"/>
          <w:strike w:val="false"/>
          <w:dstrike w:val="false"/>
          <w:color w:val="000000"/>
          <w:spacing w:val="0"/>
          <w:w w:val="100"/>
          <w:sz w:val="24"/>
          <w:szCs w:val="24"/>
          <w:u w:val="none"/>
        </w:rPr>
        <w:t>se</w:t>
      </w:r>
      <w:r>
        <w:rPr>
          <w:color w:val="000000"/>
          <w:spacing w:val="0"/>
          <w:w w:val="100"/>
          <w:sz w:val="24"/>
          <w:szCs w:val="24"/>
        </w:rPr>
        <w:t xml:space="preserve"> décharger des gels vides, emballages de barres énergétiques ou autres.</w:t>
      </w:r>
    </w:p>
    <w:p>
      <w:pPr>
        <w:pStyle w:val="Titre31"/>
        <w:keepNext w:val="true"/>
        <w:keepLines/>
        <w:widowControl w:val="false"/>
        <w:shd w:val="clear" w:color="auto" w:fill="auto"/>
        <w:bidi w:val="0"/>
        <w:spacing w:lineRule="auto" w:line="240" w:before="0" w:after="0"/>
        <w:ind w:left="0" w:right="0" w:hanging="0"/>
        <w:jc w:val="left"/>
        <w:rPr/>
      </w:pPr>
      <w:bookmarkStart w:id="42" w:name="bookmark42"/>
      <w:bookmarkStart w:id="43" w:name="bookmark43"/>
      <w:bookmarkStart w:id="44" w:name="bookmark44"/>
      <w:r>
        <w:rPr>
          <w:color w:val="000000"/>
          <w:spacing w:val="0"/>
          <w:w w:val="100"/>
          <w:sz w:val="24"/>
          <w:szCs w:val="24"/>
        </w:rPr>
        <w:t>Art. 11 : Dossards</w:t>
      </w:r>
      <w:bookmarkEnd w:id="42"/>
      <w:bookmarkEnd w:id="43"/>
      <w:bookmarkEnd w:id="44"/>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Chaque concurrent doit installer son dossard fourni par l'organisation sans y apporter de modifications. Le retrait des dossards sur place le jour de la course.</w:t>
      </w:r>
    </w:p>
    <w:p>
      <w:pPr>
        <w:pStyle w:val="Normal"/>
        <w:widowControl w:val="false"/>
        <w:jc w:val="left"/>
        <w:rPr>
          <w:sz w:val="2"/>
          <w:szCs w:val="2"/>
        </w:rPr>
      </w:pPr>
      <w:r>
        <w:rPr>
          <w:sz w:val="2"/>
          <w:szCs w:val="2"/>
        </w:rPr>
      </w:r>
      <w:bookmarkStart w:id="45" w:name="bookmark45"/>
      <w:bookmarkStart w:id="46" w:name="bookmark46"/>
      <w:bookmarkStart w:id="47" w:name="bookmark47"/>
      <w:bookmarkStart w:id="48" w:name="bookmark45"/>
      <w:bookmarkStart w:id="49" w:name="bookmark46"/>
      <w:bookmarkStart w:id="50" w:name="bookmark47"/>
      <w:bookmarkEnd w:id="48"/>
      <w:bookmarkEnd w:id="49"/>
      <w:bookmarkEnd w:id="50"/>
    </w:p>
    <w:p>
      <w:pPr>
        <w:pStyle w:val="Texteducorps1"/>
        <w:keepNext w:val="false"/>
        <w:keepLines w:val="false"/>
        <w:widowControl w:val="false"/>
        <w:shd w:val="clear" w:color="auto" w:fill="auto"/>
        <w:bidi w:val="0"/>
        <w:spacing w:lineRule="auto" w:line="240" w:before="0" w:after="0"/>
        <w:ind w:left="0" w:right="0" w:hanging="0"/>
        <w:jc w:val="both"/>
        <w:rPr/>
      </w:pPr>
      <w:r>
        <w:rPr>
          <w:b/>
          <w:bCs/>
          <w:color w:val="000000"/>
          <w:spacing w:val="0"/>
          <w:w w:val="100"/>
          <w:sz w:val="24"/>
          <w:szCs w:val="24"/>
          <w:u w:val="single"/>
        </w:rPr>
        <w:t>Art. 12 : Chronométrage &amp; Puces</w:t>
      </w:r>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Le chronométrage est assuré par un système à puce électronique. Chaque concurrent doit installer la puce électronique fournie conformément aux consignes transmises lors du retrait des dossards. Les puces doivent être restituées à l'arrivée.</w:t>
      </w:r>
    </w:p>
    <w:p>
      <w:pPr>
        <w:pStyle w:val="Titre31"/>
        <w:keepNext w:val="true"/>
        <w:keepLines/>
        <w:widowControl w:val="false"/>
        <w:shd w:val="clear" w:color="auto" w:fill="auto"/>
        <w:bidi w:val="0"/>
        <w:spacing w:lineRule="auto" w:line="240" w:before="0" w:after="0"/>
        <w:ind w:left="0" w:right="0" w:hanging="0"/>
        <w:jc w:val="left"/>
        <w:rPr/>
      </w:pPr>
      <w:bookmarkStart w:id="51" w:name="bookmark48"/>
      <w:bookmarkStart w:id="52" w:name="bookmark49"/>
      <w:bookmarkStart w:id="53" w:name="bookmark50"/>
      <w:r>
        <w:rPr>
          <w:color w:val="000000"/>
          <w:spacing w:val="0"/>
          <w:w w:val="100"/>
          <w:sz w:val="24"/>
          <w:szCs w:val="24"/>
        </w:rPr>
        <w:t>Art. 13 : Abandon</w:t>
      </w:r>
      <w:bookmarkEnd w:id="51"/>
      <w:bookmarkEnd w:id="52"/>
      <w:bookmarkEnd w:id="53"/>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En cas d'abandon, le concurrent doit obligatoirement prévenir les responsables de l'épreuve et remettre son dossard et sa puce à l'arrivée.</w:t>
      </w:r>
    </w:p>
    <w:p>
      <w:pPr>
        <w:pStyle w:val="Titre31"/>
        <w:keepNext w:val="true"/>
        <w:keepLines/>
        <w:widowControl w:val="false"/>
        <w:shd w:val="clear" w:color="auto" w:fill="auto"/>
        <w:bidi w:val="0"/>
        <w:spacing w:lineRule="auto" w:line="240" w:before="0" w:after="0"/>
        <w:ind w:left="0" w:right="0" w:hanging="0"/>
        <w:jc w:val="both"/>
        <w:rPr/>
      </w:pPr>
      <w:bookmarkStart w:id="54" w:name="bookmark51"/>
      <w:bookmarkStart w:id="55" w:name="bookmark52"/>
      <w:bookmarkStart w:id="56" w:name="bookmark53"/>
      <w:r>
        <w:rPr>
          <w:color w:val="000000"/>
          <w:spacing w:val="0"/>
          <w:w w:val="100"/>
          <w:sz w:val="24"/>
          <w:szCs w:val="24"/>
        </w:rPr>
        <w:t>Art. 14 : Cession de dossards</w:t>
      </w:r>
      <w:bookmarkEnd w:id="54"/>
      <w:bookmarkEnd w:id="55"/>
      <w:bookmarkEnd w:id="56"/>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Tout engagement est personnel. Aucun transfert d'inscription n'est autorisé pour quelque motif que ce soit. Toute personne rétrocédant son dossard à une tierce personne, sera reconnue responsable en cas d'accident survenu ou provoqué par cette dernière pendant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pPr>
        <w:pStyle w:val="Titre31"/>
        <w:keepNext w:val="true"/>
        <w:keepLines/>
        <w:widowControl w:val="false"/>
        <w:shd w:val="clear" w:color="auto" w:fill="auto"/>
        <w:bidi w:val="0"/>
        <w:spacing w:lineRule="auto" w:line="240" w:before="0" w:after="0"/>
        <w:ind w:left="0" w:right="0" w:hanging="0"/>
        <w:jc w:val="left"/>
        <w:rPr/>
      </w:pPr>
      <w:bookmarkStart w:id="57" w:name="bookmark54"/>
      <w:bookmarkStart w:id="58" w:name="bookmark55"/>
      <w:bookmarkStart w:id="59" w:name="bookmark56"/>
      <w:r>
        <w:rPr>
          <w:color w:val="000000"/>
          <w:spacing w:val="0"/>
          <w:w w:val="100"/>
          <w:sz w:val="24"/>
          <w:szCs w:val="24"/>
        </w:rPr>
        <w:t>Art. 15 : Droit à l’image</w:t>
      </w:r>
      <w:bookmarkEnd w:id="57"/>
      <w:bookmarkEnd w:id="58"/>
      <w:bookmarkEnd w:id="59"/>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 J'autorise expressément les organisateurs de la corrida "Run'E Descartes", ainsi que leurs ayants droit tels que les partenaires et médias, à utiliser les images fixes ou audiovisuelles sur lesquelles je pourrais apparaître, prises à l'occasion de ma participation à la corrida « Run'E Descartes »,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 xml:space="preserve">« J'autorise également les organisateurs à publier sur le site </w:t>
      </w:r>
      <w:hyperlink r:id="rId3">
        <w:r>
          <w:rPr>
            <w:color w:val="000000"/>
            <w:spacing w:val="0"/>
            <w:w w:val="100"/>
            <w:sz w:val="24"/>
            <w:szCs w:val="24"/>
          </w:rPr>
          <w:t>www.acdc37.com</w:t>
        </w:r>
      </w:hyperlink>
      <w:r>
        <w:rPr>
          <w:color w:val="000000"/>
          <w:spacing w:val="0"/>
          <w:w w:val="100"/>
          <w:sz w:val="24"/>
          <w:szCs w:val="24"/>
        </w:rPr>
        <w:t>, mon nom, prénom, catégorie, club, numéro de licence accompagnés de mes classements et résultats. »</w:t>
      </w:r>
    </w:p>
    <w:p>
      <w:pPr>
        <w:pStyle w:val="Titre31"/>
        <w:keepNext w:val="true"/>
        <w:keepLines/>
        <w:widowControl w:val="false"/>
        <w:shd w:val="clear" w:color="auto" w:fill="auto"/>
        <w:bidi w:val="0"/>
        <w:spacing w:lineRule="auto" w:line="240" w:before="0" w:after="0"/>
        <w:ind w:left="0" w:right="0" w:hanging="0"/>
        <w:jc w:val="left"/>
        <w:rPr/>
      </w:pPr>
      <w:bookmarkStart w:id="60" w:name="bookmark57"/>
      <w:bookmarkStart w:id="61" w:name="bookmark58"/>
      <w:bookmarkStart w:id="62" w:name="bookmark59"/>
      <w:r>
        <w:rPr>
          <w:color w:val="000000"/>
          <w:spacing w:val="0"/>
          <w:w w:val="100"/>
          <w:sz w:val="24"/>
          <w:szCs w:val="24"/>
        </w:rPr>
        <w:t>Art. 16 : CNIL</w:t>
      </w:r>
      <w:bookmarkEnd w:id="60"/>
      <w:bookmarkEnd w:id="61"/>
      <w:bookmarkEnd w:id="62"/>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Les données personnelles contenues dans les fichiers de l'ACDC sont destinées exclusivement à l'association et sont utilisées pour les seules nécessités du traitement des inscriptions et résultats pour satisfaire aux obligations légales et réglementaires.</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Dans le cadre défini ci-dessus, le participant accepte expressément que ses données personnelles soient transmises aux prestataires intervenant pour le compte de l'association pour la gestion des inscriptions et résultats.</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 xml:space="preserve">Le participant aura la possibilité d'exercer le droit d'accès, de rectification et éventuellement d'opposition concernant ses données personnelles, dans les conditions prévues par la loi n°78- 17 du 6 janvier 1978 modifiée relative à l'informatique, aux fichiers et aux libertés, par mail à l'adresse suivante : </w:t>
      </w:r>
      <w:hyperlink r:id="rId4">
        <w:r>
          <w:rPr>
            <w:color w:val="000000"/>
            <w:spacing w:val="0"/>
            <w:w w:val="100"/>
            <w:sz w:val="24"/>
            <w:szCs w:val="24"/>
          </w:rPr>
          <w:t>acdc37@laposte.net</w:t>
        </w:r>
      </w:hyperlink>
      <w:r>
        <w:rPr>
          <w:color w:val="000000"/>
          <w:spacing w:val="0"/>
          <w:w w:val="100"/>
          <w:sz w:val="24"/>
          <w:szCs w:val="24"/>
        </w:rPr>
        <w:t>.</w:t>
      </w:r>
    </w:p>
    <w:p>
      <w:pPr>
        <w:pStyle w:val="Titre31"/>
        <w:keepNext w:val="true"/>
        <w:keepLines/>
        <w:widowControl w:val="false"/>
        <w:shd w:val="clear" w:color="auto" w:fill="auto"/>
        <w:bidi w:val="0"/>
        <w:spacing w:lineRule="auto" w:line="240" w:before="0" w:after="0"/>
        <w:ind w:left="0" w:right="0" w:hanging="0"/>
        <w:jc w:val="left"/>
        <w:rPr/>
      </w:pPr>
      <w:bookmarkStart w:id="63" w:name="bookmark60"/>
      <w:bookmarkStart w:id="64" w:name="bookmark61"/>
      <w:bookmarkStart w:id="65" w:name="bookmark62"/>
      <w:r>
        <w:rPr>
          <w:color w:val="000000"/>
          <w:spacing w:val="0"/>
          <w:w w:val="100"/>
          <w:sz w:val="24"/>
          <w:szCs w:val="24"/>
        </w:rPr>
        <w:t>Art. 17 : Assurances</w:t>
      </w:r>
      <w:bookmarkEnd w:id="63"/>
      <w:bookmarkEnd w:id="64"/>
      <w:bookmarkEnd w:id="65"/>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ACDC, organisateur de la course est assuré auprès de la MAIF pour cette course (N°3856351N). Il est conseillé à chaque participant d'être assuré à titre personnel pour la pratique de la course à pied en compétition.</w:t>
      </w:r>
    </w:p>
    <w:p>
      <w:pPr>
        <w:pStyle w:val="Titre31"/>
        <w:keepNext w:val="true"/>
        <w:keepLines/>
        <w:widowControl w:val="false"/>
        <w:shd w:val="clear" w:color="auto" w:fill="auto"/>
        <w:bidi w:val="0"/>
        <w:spacing w:lineRule="auto" w:line="240" w:before="0" w:after="0"/>
        <w:ind w:left="0" w:right="0" w:hanging="0"/>
        <w:jc w:val="left"/>
        <w:rPr/>
      </w:pPr>
      <w:bookmarkStart w:id="66" w:name="bookmark63"/>
      <w:bookmarkStart w:id="67" w:name="bookmark64"/>
      <w:bookmarkStart w:id="68" w:name="bookmark65"/>
      <w:r>
        <w:rPr>
          <w:color w:val="000000"/>
          <w:spacing w:val="0"/>
          <w:w w:val="100"/>
          <w:sz w:val="24"/>
          <w:szCs w:val="24"/>
        </w:rPr>
        <w:t>Art. 18 : Acceptation</w:t>
      </w:r>
      <w:bookmarkEnd w:id="66"/>
      <w:bookmarkEnd w:id="67"/>
      <w:bookmarkEnd w:id="68"/>
    </w:p>
    <w:p>
      <w:pPr>
        <w:pStyle w:val="Texteducorps1"/>
        <w:keepNext w:val="false"/>
        <w:keepLines w:val="false"/>
        <w:widowControl w:val="false"/>
        <w:shd w:val="clear" w:color="auto" w:fill="auto"/>
        <w:bidi w:val="0"/>
        <w:spacing w:lineRule="auto" w:line="240" w:before="0" w:after="240"/>
        <w:ind w:left="740" w:right="0" w:hanging="0"/>
        <w:jc w:val="both"/>
        <w:rPr/>
      </w:pPr>
      <w:r>
        <w:rPr>
          <w:color w:val="000000"/>
          <w:spacing w:val="0"/>
          <w:w w:val="100"/>
          <w:sz w:val="24"/>
          <w:szCs w:val="24"/>
        </w:rPr>
        <w:t>Tout engagement implique la prise de connaissance du présent règlement et l'acceptation de toutes ses clauses.</w:t>
      </w:r>
    </w:p>
    <w:sectPr>
      <w:footerReference w:type="default" r:id="rId5"/>
      <w:type w:val="nextPage"/>
      <w:pgSz w:w="11906" w:h="16838"/>
      <w:pgMar w:left="1084" w:right="1086" w:header="0" w:top="639" w:footer="3" w:bottom="122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5">
              <wp:simplePos x="0" y="0"/>
              <wp:positionH relativeFrom="page">
                <wp:posOffset>711200</wp:posOffset>
              </wp:positionH>
              <wp:positionV relativeFrom="page">
                <wp:posOffset>9978390</wp:posOffset>
              </wp:positionV>
              <wp:extent cx="5751195" cy="174625"/>
              <wp:effectExtent l="0" t="0" r="0" b="0"/>
              <wp:wrapNone/>
              <wp:docPr id="2" name="Shape 4"/>
              <a:graphic xmlns:a="http://schemas.openxmlformats.org/drawingml/2006/main">
                <a:graphicData uri="http://schemas.microsoft.com/office/word/2010/wordprocessingShape">
                  <wps:wsp>
                    <wps:cNvSpPr/>
                    <wps:spPr>
                      <a:xfrm>
                        <a:off x="0" y="0"/>
                        <a:ext cx="5750640" cy="173880"/>
                      </a:xfrm>
                      <a:prstGeom prst="rect">
                        <a:avLst/>
                      </a:prstGeom>
                      <a:noFill/>
                      <a:ln w="0">
                        <a:noFill/>
                      </a:ln>
                    </wps:spPr>
                    <wps:style>
                      <a:lnRef idx="0"/>
                      <a:fillRef idx="0"/>
                      <a:effectRef idx="0"/>
                      <a:fontRef idx="minor"/>
                    </wps:style>
                    <wps:txbx>
                      <w:txbxContent>
                        <w:p>
                          <w:pPr>
                            <w:pStyle w:val="Entteoupieddepage21"/>
                            <w:keepNext w:val="false"/>
                            <w:keepLines w:val="false"/>
                            <w:widowControl w:val="false"/>
                            <w:shd w:val="clear" w:color="auto" w:fill="auto"/>
                            <w:tabs>
                              <w:tab w:val="clear" w:pos="720"/>
                              <w:tab w:val="right" w:pos="9053" w:leader="none"/>
                            </w:tabs>
                            <w:bidi w:val="0"/>
                            <w:spacing w:lineRule="auto" w:line="240" w:before="0" w:after="0"/>
                            <w:ind w:left="0" w:right="0" w:hanging="0"/>
                            <w:jc w:val="left"/>
                            <w:rPr>
                              <w:sz w:val="24"/>
                              <w:szCs w:val="24"/>
                            </w:rPr>
                          </w:pPr>
                          <w:r>
                            <w:rPr>
                              <w:i/>
                              <w:iCs/>
                              <w:color w:val="000000"/>
                              <w:spacing w:val="0"/>
                              <w:w w:val="100"/>
                              <w:sz w:val="24"/>
                              <w:szCs w:val="24"/>
                            </w:rPr>
                            <w:t>Règlement « Run'E Descartes »</w:t>
                            <w:tab/>
                          </w:r>
                          <w:r>
                            <w:rPr>
                              <w:color w:val="000000"/>
                              <w:spacing w:val="0"/>
                              <w:w w:val="100"/>
                              <w:sz w:val="24"/>
                              <w:szCs w:val="24"/>
                            </w:rPr>
                            <w:fldChar w:fldCharType="begin"/>
                          </w:r>
                          <w:r>
                            <w:rPr>
                              <w:sz w:val="24"/>
                              <w:spacing w:val="0"/>
                              <w:szCs w:val="24"/>
                              <w:w w:val="100"/>
                              <w:color w:val="000000"/>
                            </w:rPr>
                            <w:instrText> PAGE </w:instrText>
                          </w:r>
                          <w:r>
                            <w:rPr>
                              <w:sz w:val="24"/>
                              <w:spacing w:val="0"/>
                              <w:szCs w:val="24"/>
                              <w:w w:val="100"/>
                              <w:color w:val="000000"/>
                            </w:rPr>
                            <w:fldChar w:fldCharType="separate"/>
                          </w:r>
                          <w:r>
                            <w:rPr>
                              <w:sz w:val="24"/>
                              <w:spacing w:val="0"/>
                              <w:szCs w:val="24"/>
                              <w:w w:val="100"/>
                              <w:color w:val="000000"/>
                            </w:rPr>
                            <w:t>3</w:t>
                          </w:r>
                          <w:r>
                            <w:rPr>
                              <w:sz w:val="24"/>
                              <w:spacing w:val="0"/>
                              <w:szCs w:val="24"/>
                              <w:w w:val="100"/>
                              <w:color w:val="000000"/>
                            </w:rPr>
                            <w:fldChar w:fldCharType="end"/>
                          </w:r>
                        </w:p>
                      </w:txbxContent>
                    </wps:txbx>
                    <wps:bodyPr lIns="0" rIns="0" tIns="0" bIns="0">
                      <a:spAutoFit/>
                    </wps:bodyPr>
                  </wps:wsp>
                </a:graphicData>
              </a:graphic>
            </wp:anchor>
          </w:drawing>
        </mc:Choice>
        <mc:Fallback>
          <w:pict>
            <v:rect id="shape_0" ID="Shape 4" stroked="f" style="position:absolute;margin-left:56pt;margin-top:785.7pt;width:452.75pt;height:13.65pt;mso-wrap-style:square;v-text-anchor:top;mso-position-horizontal-relative:page;mso-position-vertical-relative:page">
              <v:fill o:detectmouseclick="t" on="false"/>
              <v:stroke color="#3465a4" joinstyle="round" endcap="flat"/>
              <v:textbox>
                <w:txbxContent>
                  <w:p>
                    <w:pPr>
                      <w:pStyle w:val="Entteoupieddepage21"/>
                      <w:keepNext w:val="false"/>
                      <w:keepLines w:val="false"/>
                      <w:widowControl w:val="false"/>
                      <w:shd w:val="clear" w:color="auto" w:fill="auto"/>
                      <w:tabs>
                        <w:tab w:val="clear" w:pos="720"/>
                        <w:tab w:val="right" w:pos="9053" w:leader="none"/>
                      </w:tabs>
                      <w:bidi w:val="0"/>
                      <w:spacing w:lineRule="auto" w:line="240" w:before="0" w:after="0"/>
                      <w:ind w:left="0" w:right="0" w:hanging="0"/>
                      <w:jc w:val="left"/>
                      <w:rPr>
                        <w:sz w:val="24"/>
                        <w:szCs w:val="24"/>
                      </w:rPr>
                    </w:pPr>
                    <w:r>
                      <w:rPr>
                        <w:i/>
                        <w:iCs/>
                        <w:color w:val="000000"/>
                        <w:spacing w:val="0"/>
                        <w:w w:val="100"/>
                        <w:sz w:val="24"/>
                        <w:szCs w:val="24"/>
                      </w:rPr>
                      <w:t>Règlement « Run'E Descartes »</w:t>
                      <w:tab/>
                    </w:r>
                    <w:r>
                      <w:rPr>
                        <w:color w:val="000000"/>
                        <w:spacing w:val="0"/>
                        <w:w w:val="100"/>
                        <w:sz w:val="24"/>
                        <w:szCs w:val="24"/>
                      </w:rPr>
                      <w:fldChar w:fldCharType="begin"/>
                    </w:r>
                    <w:r>
                      <w:rPr>
                        <w:sz w:val="24"/>
                        <w:spacing w:val="0"/>
                        <w:szCs w:val="24"/>
                        <w:w w:val="100"/>
                        <w:color w:val="000000"/>
                      </w:rPr>
                      <w:instrText> PAGE </w:instrText>
                    </w:r>
                    <w:r>
                      <w:rPr>
                        <w:sz w:val="24"/>
                        <w:spacing w:val="0"/>
                        <w:szCs w:val="24"/>
                        <w:w w:val="100"/>
                        <w:color w:val="000000"/>
                      </w:rPr>
                      <w:fldChar w:fldCharType="separate"/>
                    </w:r>
                    <w:r>
                      <w:rPr>
                        <w:sz w:val="24"/>
                        <w:spacing w:val="0"/>
                        <w:szCs w:val="24"/>
                        <w:w w:val="100"/>
                        <w:color w:val="000000"/>
                      </w:rPr>
                      <w:t>3</w:t>
                    </w:r>
                    <w:r>
                      <w:rPr>
                        <w:sz w:val="24"/>
                        <w:spacing w:val="0"/>
                        <w:szCs w:val="24"/>
                        <w:w w:val="100"/>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fr-FR" w:eastAsia="fr-FR" w:bidi="fr-FR"/>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fr-FR" w:eastAsia="fr-FR" w:bidi="fr-FR"/>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rPr>
  </w:style>
  <w:style w:type="character" w:styleId="Entteoupieddepage2" w:customStyle="1">
    <w:name w:val="En-tête ou pied de page (2)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Titre1" w:customStyle="1">
    <w:name w:val="Titre #1_"/>
    <w:basedOn w:val="DefaultParagraphFont"/>
    <w:link w:val="Style6"/>
    <w:qFormat/>
    <w:rPr>
      <w:rFonts w:ascii="Arial" w:hAnsi="Arial" w:eastAsia="Arial" w:cs="Arial"/>
      <w:b w:val="false"/>
      <w:bCs w:val="false"/>
      <w:i w:val="false"/>
      <w:iCs w:val="false"/>
      <w:caps w:val="false"/>
      <w:smallCaps w:val="false"/>
      <w:strike w:val="false"/>
      <w:dstrike w:val="false"/>
      <w:color w:val="412DB5"/>
      <w:sz w:val="70"/>
      <w:szCs w:val="70"/>
      <w:u w:val="none"/>
      <w:shd w:fill="auto" w:val="clear"/>
    </w:rPr>
  </w:style>
  <w:style w:type="character" w:styleId="Texteducorps2" w:customStyle="1">
    <w:name w:val="Texte du corps (2)_"/>
    <w:basedOn w:val="DefaultParagraphFont"/>
    <w:link w:val="Style9"/>
    <w:qFormat/>
    <w:rPr>
      <w:rFonts w:ascii="Times New Roman" w:hAnsi="Times New Roman" w:eastAsia="Times New Roman" w:cs="Times New Roman"/>
      <w:b/>
      <w:bCs/>
      <w:i/>
      <w:iCs/>
      <w:caps w:val="false"/>
      <w:smallCaps w:val="false"/>
      <w:strike w:val="false"/>
      <w:dstrike w:val="false"/>
      <w:color w:val="002060"/>
      <w:sz w:val="40"/>
      <w:szCs w:val="40"/>
      <w:u w:val="single"/>
      <w:shd w:fill="auto" w:val="clear"/>
    </w:rPr>
  </w:style>
  <w:style w:type="character" w:styleId="Titre3" w:customStyle="1">
    <w:name w:val="Titre #3_"/>
    <w:basedOn w:val="DefaultParagraphFont"/>
    <w:link w:val="Style11"/>
    <w:qFormat/>
    <w:rPr>
      <w:rFonts w:ascii="Times New Roman" w:hAnsi="Times New Roman" w:eastAsia="Times New Roman" w:cs="Times New Roman"/>
      <w:b/>
      <w:bCs/>
      <w:i w:val="false"/>
      <w:iCs w:val="false"/>
      <w:caps w:val="false"/>
      <w:smallCaps w:val="false"/>
      <w:strike w:val="false"/>
      <w:dstrike w:val="false"/>
      <w:u w:val="single"/>
      <w:shd w:fill="auto" w:val="clear"/>
    </w:rPr>
  </w:style>
  <w:style w:type="character" w:styleId="Texteducorps" w:customStyle="1">
    <w:name w:val="Texte du corps_"/>
    <w:basedOn w:val="DefaultParagraphFont"/>
    <w:link w:val="Style13"/>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Titre2" w:customStyle="1">
    <w:name w:val="Titre #2_"/>
    <w:basedOn w:val="DefaultParagraphFont"/>
    <w:link w:val="Style20"/>
    <w:qFormat/>
    <w:rPr>
      <w:rFonts w:ascii="Arial" w:hAnsi="Arial" w:eastAsia="Arial" w:cs="Arial"/>
      <w:b w:val="false"/>
      <w:bCs w:val="false"/>
      <w:i w:val="false"/>
      <w:iCs w:val="false"/>
      <w:caps w:val="false"/>
      <w:smallCaps w:val="false"/>
      <w:strike w:val="false"/>
      <w:dstrike w:val="false"/>
      <w:color w:val="412DB5"/>
      <w:sz w:val="54"/>
      <w:szCs w:val="54"/>
      <w:u w:val="none"/>
      <w:shd w:fill="auto" w:val="clear"/>
    </w:rPr>
  </w:style>
  <w:style w:type="character" w:styleId="Autres" w:customStyle="1">
    <w:name w:val="Autres_"/>
    <w:basedOn w:val="DefaultParagraphFont"/>
    <w:link w:val="Style23"/>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oupieddepage21" w:customStyle="1">
    <w:name w:val="En-tête ou pied de page (2)"/>
    <w:basedOn w:val="Normal"/>
    <w:link w:val="CharStyle3"/>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Titre11" w:customStyle="1">
    <w:name w:val="Titre #1"/>
    <w:basedOn w:val="Normal"/>
    <w:link w:val="CharStyle7"/>
    <w:qFormat/>
    <w:pPr>
      <w:widowControl w:val="false"/>
      <w:shd w:val="clear" w:color="auto" w:fill="auto"/>
      <w:outlineLvl w:val="0"/>
    </w:pPr>
    <w:rPr>
      <w:rFonts w:ascii="Arial" w:hAnsi="Arial" w:eastAsia="Arial" w:cs="Arial"/>
      <w:b w:val="false"/>
      <w:bCs w:val="false"/>
      <w:i w:val="false"/>
      <w:iCs w:val="false"/>
      <w:caps w:val="false"/>
      <w:smallCaps w:val="false"/>
      <w:strike w:val="false"/>
      <w:dstrike w:val="false"/>
      <w:color w:val="412DB5"/>
      <w:sz w:val="70"/>
      <w:szCs w:val="70"/>
      <w:u w:val="none"/>
      <w:shd w:fill="auto" w:val="clear"/>
    </w:rPr>
  </w:style>
  <w:style w:type="paragraph" w:styleId="Texteducorps21" w:customStyle="1">
    <w:name w:val="Texte du corps (2)"/>
    <w:basedOn w:val="Normal"/>
    <w:link w:val="CharStyle10"/>
    <w:qFormat/>
    <w:pPr>
      <w:widowControl w:val="false"/>
      <w:shd w:val="clear" w:color="auto" w:fill="auto"/>
      <w:spacing w:before="0" w:after="280"/>
      <w:jc w:val="center"/>
    </w:pPr>
    <w:rPr>
      <w:rFonts w:ascii="Times New Roman" w:hAnsi="Times New Roman" w:eastAsia="Times New Roman" w:cs="Times New Roman"/>
      <w:b/>
      <w:bCs/>
      <w:i/>
      <w:iCs/>
      <w:caps w:val="false"/>
      <w:smallCaps w:val="false"/>
      <w:strike w:val="false"/>
      <w:dstrike w:val="false"/>
      <w:color w:val="002060"/>
      <w:sz w:val="40"/>
      <w:szCs w:val="40"/>
      <w:u w:val="single"/>
      <w:shd w:fill="auto" w:val="clear"/>
    </w:rPr>
  </w:style>
  <w:style w:type="paragraph" w:styleId="Titre31" w:customStyle="1">
    <w:name w:val="Titre #3"/>
    <w:basedOn w:val="Normal"/>
    <w:link w:val="CharStyle12"/>
    <w:qFormat/>
    <w:pPr>
      <w:widowControl w:val="false"/>
      <w:shd w:val="clear" w:color="auto" w:fill="auto"/>
      <w:outlineLvl w:val="2"/>
    </w:pPr>
    <w:rPr>
      <w:rFonts w:ascii="Times New Roman" w:hAnsi="Times New Roman" w:eastAsia="Times New Roman" w:cs="Times New Roman"/>
      <w:b/>
      <w:bCs/>
      <w:i w:val="false"/>
      <w:iCs w:val="false"/>
      <w:caps w:val="false"/>
      <w:smallCaps w:val="false"/>
      <w:strike w:val="false"/>
      <w:dstrike w:val="false"/>
      <w:u w:val="single"/>
      <w:shd w:fill="auto" w:val="clear"/>
    </w:rPr>
  </w:style>
  <w:style w:type="paragraph" w:styleId="Texteducorps1" w:customStyle="1">
    <w:name w:val="Texte du corps"/>
    <w:basedOn w:val="Normal"/>
    <w:link w:val="CharStyle1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Titre21" w:customStyle="1">
    <w:name w:val="Titre #2"/>
    <w:basedOn w:val="Normal"/>
    <w:link w:val="CharStyle21"/>
    <w:qFormat/>
    <w:pPr>
      <w:widowControl w:val="false"/>
      <w:shd w:val="clear" w:color="auto" w:fill="auto"/>
      <w:ind w:left="1080" w:right="0" w:hanging="0"/>
      <w:outlineLvl w:val="1"/>
    </w:pPr>
    <w:rPr>
      <w:rFonts w:ascii="Arial" w:hAnsi="Arial" w:eastAsia="Arial" w:cs="Arial"/>
      <w:b w:val="false"/>
      <w:bCs w:val="false"/>
      <w:i w:val="false"/>
      <w:iCs w:val="false"/>
      <w:caps w:val="false"/>
      <w:smallCaps w:val="false"/>
      <w:strike w:val="false"/>
      <w:dstrike w:val="false"/>
      <w:color w:val="412DB5"/>
      <w:sz w:val="54"/>
      <w:szCs w:val="54"/>
      <w:u w:val="none"/>
      <w:shd w:fill="auto" w:val="clear"/>
    </w:rPr>
  </w:style>
  <w:style w:type="paragraph" w:styleId="Autres1" w:customStyle="1">
    <w:name w:val="Autres"/>
    <w:basedOn w:val="Normal"/>
    <w:link w:val="CharStyle2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cdc37.com/" TargetMode="External"/><Relationship Id="rId4" Type="http://schemas.openxmlformats.org/officeDocument/2006/relationships/hyperlink" Target="mailto:acdc37@laposte.ne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288</TotalTime>
  <Application>LibreOffice/7.0.4.2$Windows_X86_64 LibreOffice_project/dcf040e67528d9187c66b2379df5ea4407429775</Application>
  <AppVersion>15.0000</AppVersion>
  <Pages>3</Pages>
  <Words>1144</Words>
  <Characters>5951</Characters>
  <CharactersWithSpaces>7038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WASSELET</dc:creator>
  <dc:description/>
  <dc:language>fr-FR</dc:language>
  <cp:lastModifiedBy/>
  <dcterms:modified xsi:type="dcterms:W3CDTF">2022-10-12T22:04:30Z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